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5BE9" w:rsidRDefault="0039767F">
      <w:pPr>
        <w:jc w:val="both"/>
      </w:pPr>
      <w:r>
        <w:t>Spett.le Azienda,</w:t>
      </w:r>
    </w:p>
    <w:p w14:paraId="00000002" w14:textId="77777777" w:rsidR="00545BE9" w:rsidRDefault="00545BE9">
      <w:pPr>
        <w:jc w:val="both"/>
      </w:pPr>
    </w:p>
    <w:p w14:paraId="00000003" w14:textId="77777777" w:rsidR="00545BE9" w:rsidRDefault="0039767F">
      <w:pPr>
        <w:jc w:val="both"/>
      </w:pPr>
      <w:r>
        <w:t>facciamo seguito alla vostra cortese comunicazione relativa alle iniziative di sostegno al consumo da voi messe in atto e/o in programmazione.</w:t>
      </w:r>
    </w:p>
    <w:p w14:paraId="00000004" w14:textId="77777777" w:rsidR="00545BE9" w:rsidRDefault="00545BE9">
      <w:pPr>
        <w:jc w:val="both"/>
      </w:pPr>
    </w:p>
    <w:p w14:paraId="00000005" w14:textId="77777777" w:rsidR="00545BE9" w:rsidRDefault="0039767F">
      <w:pPr>
        <w:jc w:val="both"/>
      </w:pPr>
      <w:r>
        <w:t xml:space="preserve">Accogliamo con favore l’informazione relativa alla vostra intenzione di mettere a </w:t>
      </w:r>
      <w:r>
        <w:t>disposizione del consumatore forme di agevolazione dedicate al sostegno di chi più è in difficoltà economica in questo periodo, consapevoli che fasce sempre più ampie della popolazione fronteggiano una situazione di crescente difficoltà economica causata da molteplici fattori: dall’inflazione generalizzata, all’incremento dei tassi di interesse, dalle aspettative su nuovi rincari energetici, alle difficoltà legate ai trasporti.</w:t>
      </w:r>
    </w:p>
    <w:p w14:paraId="00000006" w14:textId="77777777" w:rsidR="00545BE9" w:rsidRDefault="00545BE9">
      <w:pPr>
        <w:jc w:val="both"/>
      </w:pPr>
    </w:p>
    <w:p w14:paraId="00000007" w14:textId="77777777" w:rsidR="00545BE9" w:rsidRDefault="0039767F">
      <w:pPr>
        <w:jc w:val="both"/>
      </w:pPr>
      <w:r>
        <w:t xml:space="preserve">E’ dunque doveroso riconoscere la bontà della vostra iniziativa che a pieno titolo si somma ai numerosi sforzi di beneficienza che le aziende del </w:t>
      </w:r>
      <w:proofErr w:type="spellStart"/>
      <w:r>
        <w:t>food</w:t>
      </w:r>
      <w:proofErr w:type="spellEnd"/>
      <w:r>
        <w:t xml:space="preserve">, tra cui la nostra, da sempre conducono con un concreto e quotidiano impegno sociale. Basti citare, solo per un esempio di cronaca, l’accordo in essere tra la nostra rappresentanza di settore - </w:t>
      </w:r>
      <w:proofErr w:type="spellStart"/>
      <w:r>
        <w:t>Assica</w:t>
      </w:r>
      <w:proofErr w:type="spellEnd"/>
      <w:r>
        <w:t xml:space="preserve"> - e la Fondazione con Banco Alimentare che anche voi ben conoscete e supportate.</w:t>
      </w:r>
    </w:p>
    <w:p w14:paraId="00000008" w14:textId="77777777" w:rsidR="00545BE9" w:rsidRDefault="00545BE9">
      <w:pPr>
        <w:jc w:val="both"/>
      </w:pPr>
    </w:p>
    <w:p w14:paraId="00000009" w14:textId="29C8649E" w:rsidR="00545BE9" w:rsidRDefault="0039767F">
      <w:pPr>
        <w:jc w:val="both"/>
      </w:pPr>
      <w:r>
        <w:t>Preme altresì sottolineare che, come certamente non ignorate, la filiera suinicola attraversa un momento di grande difficoltà e incertezza: le materie prime carnee continuano a registrare aumenti di costo di settimana in settimana, mentre i costi dei fattori di produzione come l’energia, gli imballaggi, i trasporti, la logistica e i materiali di consumo permangono a livelli ben più elevati di solo pochi mesi fa. Solo negli anni dal 2019 al 2022, per fare un esempio, il margine lordo dell’industria alimentar</w:t>
      </w:r>
      <w:r>
        <w:t>e si è</w:t>
      </w:r>
      <w:r w:rsidR="008F4351">
        <w:t xml:space="preserve"> notevolmente </w:t>
      </w:r>
      <w:r>
        <w:t>ridotto</w:t>
      </w:r>
      <w:r w:rsidR="008F4351">
        <w:t xml:space="preserve">, </w:t>
      </w:r>
      <w:r>
        <w:t>dimezzando di fatto la redditività del settore che ha assorbito in massima parte i rincari dei fattori di produzione. A tutto questo, è cosa nota, si è aggiunta la presenza della PSA sul suolo nazionale: una malattia veterinaria non trasmissibile all’uomo che tuttavia sta seriamente compromettendo le produzioni suinicole e della salumeria nazionale, esponendole a rischio di riduzioni drastiche nella disponibilità di materia prima nazionale e alla deprecabile eventualità di dover distruggere migliaia di prod</w:t>
      </w:r>
      <w:r>
        <w:t xml:space="preserve">otti per scongiurare ipotesi di possibili ulteriori diffusioni del virus. </w:t>
      </w:r>
    </w:p>
    <w:p w14:paraId="0000000A" w14:textId="77777777" w:rsidR="00545BE9" w:rsidRDefault="00545BE9">
      <w:pPr>
        <w:jc w:val="both"/>
      </w:pPr>
    </w:p>
    <w:p w14:paraId="0000000B" w14:textId="77777777" w:rsidR="00545BE9" w:rsidRDefault="0039767F">
      <w:pPr>
        <w:jc w:val="both"/>
      </w:pPr>
      <w:r>
        <w:t xml:space="preserve">In ragione di quanto sopra esposto ci troviamo dunque a declinare il vostro gentile invito a riconoscervi una </w:t>
      </w:r>
      <w:proofErr w:type="spellStart"/>
      <w:r>
        <w:t>scontistica</w:t>
      </w:r>
      <w:proofErr w:type="spellEnd"/>
      <w:r>
        <w:t xml:space="preserve"> straordinaria per il periodo indicato e fuori da ogni rapporto contrattualmente in essere o dall’adesione a qualsivoglia impegno anche istituzionale da parte della nostra azienda o della nostra Associazione di categoria.</w:t>
      </w:r>
    </w:p>
    <w:p w14:paraId="0000000C" w14:textId="77777777" w:rsidR="00545BE9" w:rsidRDefault="00545BE9">
      <w:pPr>
        <w:jc w:val="both"/>
      </w:pPr>
    </w:p>
    <w:p w14:paraId="0000000D" w14:textId="5710C620" w:rsidR="00545BE9" w:rsidRDefault="0039767F">
      <w:pPr>
        <w:jc w:val="both"/>
      </w:pPr>
      <w:r>
        <w:t xml:space="preserve">Siamo come sempre a disposizione per supportare le vostre </w:t>
      </w:r>
      <w:r w:rsidR="00A026EC">
        <w:t>necessità</w:t>
      </w:r>
      <w:r>
        <w:t xml:space="preserve"> dei nostri prodotti, cercando di soddisfare al meglio le vostre esigenze anche qualora dovessero differire per quantità e referenze</w:t>
      </w:r>
      <w:r w:rsidR="00A026EC">
        <w:t xml:space="preserve"> da</w:t>
      </w:r>
      <w:r>
        <w:t xml:space="preserve"> quanto usualmente scambiato, sempre nel rispetto delle norme e principi che il </w:t>
      </w:r>
      <w:proofErr w:type="spellStart"/>
      <w:r>
        <w:t>D.Lgs.</w:t>
      </w:r>
      <w:proofErr w:type="spellEnd"/>
      <w:r>
        <w:t xml:space="preserve"> 198/2021 impone a tutti noi.</w:t>
      </w:r>
    </w:p>
    <w:p w14:paraId="0000000E" w14:textId="77777777" w:rsidR="00545BE9" w:rsidRDefault="00545BE9"/>
    <w:sectPr w:rsidR="00545B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E9"/>
    <w:rsid w:val="0039767F"/>
    <w:rsid w:val="00545BE9"/>
    <w:rsid w:val="008F4351"/>
    <w:rsid w:val="00A0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B9B4"/>
  <w15:docId w15:val="{805DA308-13C5-41EB-9ABA-A77A442D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EC1B-0563-4801-94A9-F91B77F180C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Giovannibattista Pallavicini</cp:lastModifiedBy>
  <cp:revision>2</cp:revision>
  <dcterms:created xsi:type="dcterms:W3CDTF">2023-09-19T16:39:00Z</dcterms:created>
  <dcterms:modified xsi:type="dcterms:W3CDTF">2023-09-19T16:39:00Z</dcterms:modified>
</cp:coreProperties>
</file>